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A1E" w:rsidRDefault="00653A1E" w:rsidP="00653A1E">
      <w:pPr>
        <w:spacing w:before="100" w:beforeAutospacing="1" w:after="86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</w:rPr>
        <w:t xml:space="preserve">СОВЕТ </w:t>
      </w:r>
      <w:proofErr w:type="gramStart"/>
      <w:r>
        <w:rPr>
          <w:rFonts w:ascii="Times New Roman" w:hAnsi="Times New Roman" w:cs="Times New Roman"/>
          <w:b/>
          <w:sz w:val="28"/>
        </w:rPr>
        <w:t>СОВЕТСКОГО</w:t>
      </w:r>
      <w:proofErr w:type="gramEnd"/>
    </w:p>
    <w:p w:rsidR="00653A1E" w:rsidRDefault="00653A1E" w:rsidP="00653A1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</w:rPr>
        <w:br/>
        <w:t>ДЕРГАЧЕВСКОГО МУНИЦИПАЛЬНОГО РАЙОНА</w:t>
      </w:r>
      <w:r>
        <w:rPr>
          <w:rFonts w:ascii="Times New Roman" w:hAnsi="Times New Roman" w:cs="Times New Roman"/>
          <w:b/>
          <w:sz w:val="28"/>
        </w:rPr>
        <w:br/>
        <w:t>САРАТОВСКОЙ ОБЛАСТИ</w:t>
      </w:r>
    </w:p>
    <w:p w:rsidR="00653A1E" w:rsidRDefault="00653A1E" w:rsidP="00653A1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653A1E" w:rsidRDefault="00653A1E" w:rsidP="00653A1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РЕШЕНИЕ № 159- 412</w:t>
      </w:r>
    </w:p>
    <w:p w:rsidR="00653A1E" w:rsidRDefault="00653A1E" w:rsidP="00653A1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 3 марта 2016 года</w:t>
      </w:r>
    </w:p>
    <w:p w:rsidR="00653A1E" w:rsidRDefault="00653A1E" w:rsidP="00653A1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Положения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 проверке достоверности и полноты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сведений о доходах, об имуществе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обязательствах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имущественного характера,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соблюдении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ограничений и запретов,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отношении главы  Советского МО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Совета Советского МО»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частью 7.1 статьи 40 Федерального закона от 06.10.2003 года № 131-ФЗ «Об общих принципах организации местного самоуправления в Российской Федерации», Федеральным законом от 25 декабря 2008 года N 273-ФЗ "О противодействии коррупции", Федеральным законом </w:t>
      </w: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от 3 декабря 2012 г. N 230-ФЗ "О контроле за соответствием расходов лиц, замещающих государственные должности, и иных лиц их доходам",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Федеральным законом от 7 мая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2013 года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Уставом   Советского МО,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Советского МО</w:t>
      </w:r>
    </w:p>
    <w:p w:rsidR="00653A1E" w:rsidRDefault="00653A1E" w:rsidP="00653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РЕШИЛ:</w:t>
      </w:r>
    </w:p>
    <w:p w:rsidR="00653A1E" w:rsidRDefault="00653A1E" w:rsidP="00653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3A1E" w:rsidRDefault="00653A1E" w:rsidP="00653A1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Положение «О проверке достоверности и полноты сведений о доходах, об имуществе и обязательствах имущественного характера, соблюдении ограничений и запретов, в отношении главы  Советского МО и депутатов Совета Советского МО».</w:t>
      </w:r>
    </w:p>
    <w:p w:rsidR="00653A1E" w:rsidRDefault="00653A1E" w:rsidP="00653A1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официальном сайте </w:t>
      </w:r>
    </w:p>
    <w:p w:rsidR="00653A1E" w:rsidRDefault="00653A1E" w:rsidP="00653A1E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Советского МО.</w:t>
      </w:r>
    </w:p>
    <w:p w:rsidR="00653A1E" w:rsidRDefault="00653A1E" w:rsidP="00653A1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его опубликования.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  Советского МО:                                          Ю.С. Скоробогатов</w:t>
      </w:r>
    </w:p>
    <w:p w:rsidR="005C48CB" w:rsidRDefault="005C48CB" w:rsidP="00653A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C48CB" w:rsidRDefault="005C48CB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9570" w:type="dxa"/>
        <w:tblCellSpacing w:w="0" w:type="dxa"/>
        <w:tblLook w:val="04A0"/>
      </w:tblPr>
      <w:tblGrid>
        <w:gridCol w:w="3593"/>
        <w:gridCol w:w="5977"/>
      </w:tblGrid>
      <w:tr w:rsidR="00653A1E" w:rsidTr="00653A1E">
        <w:trPr>
          <w:tblCellSpacing w:w="0" w:type="dxa"/>
        </w:trPr>
        <w:tc>
          <w:tcPr>
            <w:tcW w:w="34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3A1E" w:rsidRDefault="00653A1E">
            <w:pPr>
              <w:rPr>
                <w:rFonts w:cs="Times New Roman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3A1E" w:rsidRDefault="00653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Приложение </w:t>
            </w:r>
          </w:p>
          <w:p w:rsidR="00653A1E" w:rsidRDefault="00653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к решению  Совета</w:t>
            </w:r>
          </w:p>
          <w:p w:rsidR="00653A1E" w:rsidRDefault="00653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Советского МО</w:t>
            </w:r>
          </w:p>
          <w:p w:rsidR="00653A1E" w:rsidRDefault="00653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от 03.03.2016 года № 159-412</w:t>
            </w:r>
          </w:p>
        </w:tc>
      </w:tr>
    </w:tbl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3A1E" w:rsidRDefault="00653A1E" w:rsidP="00653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653A1E" w:rsidRDefault="00653A1E" w:rsidP="00653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проверке достоверности и полноты сведений о доходах, об имуществе и обязательствах имущественного характера, соблюдении ограничений и запретов, в отношении главы  Совета Советского МО </w:t>
      </w:r>
    </w:p>
    <w:p w:rsidR="00653A1E" w:rsidRDefault="00653A1E" w:rsidP="00653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 депутатов Совета Советского МО</w:t>
      </w:r>
    </w:p>
    <w:p w:rsidR="00653A1E" w:rsidRDefault="00653A1E" w:rsidP="00653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001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1. Настоящим Положением определяется порядок деятельности комиссии по проверке достоверности и полноты сведений о доходах, об имуществе и обязательствах имущественного характера, соблюдении ограничений и запретов, в отношении главы  Советского МО и депутатов Совета Советского МО  (далее - комиссия), образуемой решением Совета Советского МО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 законом </w:t>
      </w: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>от 3 декабря 2012 г. N 230-ФЗ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"О контроле за соответствием расходов лиц, замещающих государственные должности, и иных лиц их доходам",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Федеральным законом от 7 мая 2013 года №79-ФЗ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gramEnd"/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порядком образования названной комиссии, утвержденным решением Совета Советского МО  от 03.03.2016 года № 159-411.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002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Губернатора Саратовской области, органов исполнительной власти области, муниципальными правовыми актами Советского МО, а также настоящим Положением.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1003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3. Основной задачей комиссий является содействие: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10031"/>
      <w:bookmarkEnd w:id="3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а) в обеспечении исполнения обязанностей, установленных Федеральным законом от 25.12.2008 г. № 273-ФЗ «О противодействии коррупции», Федеральным законом от </w:t>
      </w: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3 декабря 2012 г. №230-ФЗ "О контроле за соответствием расходов лиц, замещающих государственные должности, и иных лиц их доходам", </w:t>
      </w:r>
      <w:r>
        <w:rPr>
          <w:rFonts w:ascii="Times New Roman" w:eastAsia="Times New Roman" w:hAnsi="Times New Roman" w:cs="Times New Roman"/>
          <w:sz w:val="28"/>
          <w:szCs w:val="28"/>
        </w:rPr>
        <w:t>другими федеральными законами (далее – обязанности предоставления сведений о доходах, об имуществе и обязательствах имущественного характера) главой Советского МО (или) депутатом Совета Советского МО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глава Советского МО или депутат);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10032"/>
      <w:bookmarkEnd w:id="4"/>
      <w:r>
        <w:rPr>
          <w:rFonts w:ascii="Times New Roman" w:eastAsia="Times New Roman" w:hAnsi="Times New Roman" w:cs="Times New Roman"/>
          <w:sz w:val="28"/>
          <w:szCs w:val="28"/>
        </w:rPr>
        <w:t xml:space="preserve">б) в обеспечении исполнения запрета главе Советского МО (или) депутату, замещающему муниципальную должность в Совете Советского МО,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Российской Федерации, владеть и (или) пользоваться иностранными финансовыми инструментами.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Комиссия рассматривает вопросы: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соблюдении обязанности предоставления сведений о доходах, об имуществе и обязательствах имущественного характера в отношении главы Советского МО и (или) депутатов Совета Советского МО;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 нарушении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 в отношении главы Советского МО и (или) депутатов, замещающих муниципальные должности 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Советского МО;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несоответствии расходов главы  Советского МО и (или) депутатов  Совета Советского МО их доходам.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1014"/>
      <w:bookmarkEnd w:id="5"/>
      <w:r>
        <w:rPr>
          <w:rFonts w:ascii="Times New Roman" w:eastAsia="Times New Roman" w:hAnsi="Times New Roman" w:cs="Times New Roman"/>
          <w:sz w:val="28"/>
          <w:szCs w:val="28"/>
        </w:rPr>
        <w:t>5. Комиссия образуется решением Совета Советского МО  в соответствии с утвержденным порядком образования комиссии по проверке достоверности и полноты сведений о доходах, об имуществе и обязательствах имущественного характера, соблюдении ограничений и запретов, в отношении главы Советского МО  и депутатов Совета Советского МО, утвержденным решением Совета Советского МО  от  03.03.2016 года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№159-411. Решение Совета Советского МО  об образовании комиссии должно быть подписано лицом, исполнявшим функции председательствующего при рассмотрении вопроса об образовании комиссии.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6" w:name="sub_1015"/>
      <w:bookmarkStart w:id="7" w:name="sub_10153"/>
      <w:bookmarkEnd w:id="6"/>
      <w:bookmarkEnd w:id="7"/>
      <w:r>
        <w:rPr>
          <w:rFonts w:ascii="Times New Roman" w:eastAsia="Times New Roman" w:hAnsi="Times New Roman" w:cs="Times New Roman"/>
          <w:sz w:val="28"/>
          <w:szCs w:val="28"/>
        </w:rPr>
        <w:t>6. Основаниями для проведения заседания комиссии, является достаточная информация, представленная в письменном виде в установленном порядке: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8" w:name="sub_1101"/>
      <w:bookmarkEnd w:id="8"/>
      <w:r>
        <w:rPr>
          <w:rFonts w:ascii="Times New Roman" w:eastAsia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9" w:name="sub_1102"/>
      <w:bookmarkEnd w:id="9"/>
      <w:r>
        <w:rPr>
          <w:rFonts w:ascii="Times New Roman" w:eastAsia="Times New Roman" w:hAnsi="Times New Roman" w:cs="Times New Roman"/>
          <w:sz w:val="28"/>
          <w:szCs w:val="28"/>
        </w:rPr>
        <w:t>б) постоянно действующими руководящими органами (до уровня местного отделения)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0" w:name="sub_1103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в) Общественной палатой Российской Федерации, Общественной Палатой Саратовской области.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1" w:name="sub_1104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>г) средствами массовой информации, распространяемыми на территории Советского МО.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2" w:name="sub_1016"/>
      <w:bookmarkEnd w:id="12"/>
      <w:r>
        <w:rPr>
          <w:rFonts w:ascii="Times New Roman" w:eastAsia="Times New Roman" w:hAnsi="Times New Roman" w:cs="Times New Roman"/>
          <w:sz w:val="28"/>
          <w:szCs w:val="28"/>
        </w:rPr>
        <w:t>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3" w:name="sub_1017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>8. Председатель комиссии при поступлении к нему информации, содержащей основания для проведения заседания комиссии: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в течение трёх календарных дней с момента формирования комиссии назначает дату заседания комиссии, не позднее десятого дня с момента формирования комиссии.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б) не позднее пяти календарных дней со дня формирования комиссии организует ознакомление главы Советского МО (или депутата), в отношении которого комиссией рассматривается вопрос, их представителей, членов комиссии и других лиц, участвующих в заседании комиссии, с информацией, поступившей для рассмотрения;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предоставляет возможность главе Советского МО (или депутату) не менее двух дней для подачи письменных объяснений по предъявляемым претензиям. Не представление письменных объяснений не является препятствием для работы комиссии.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Заседание комиссии проводится в присутствии главы Советского МО (или депутата), в отношении которого рассматривается вопрос. При наличии письменной просьбы главы Советского МО  или депутата, о рассмотрении вопроса без его участия заседание комиссии проводится в его отсутствие.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случае неявки на заседание комиссии главы Советского МО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(его представителя), или депутата (его представителя), при отсутствии письменной просьбы главы или депутата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главы Советского МО  или депутата, замещающего муниципальную должность в Совете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Советского МО.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На заседании комиссии заслушиваются пояснения главы Советского МО или депутата, (с его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4" w:name="sub_1021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>11. По итогам рассмотрения вопроса, комиссия принимает одно из следующих решений: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5" w:name="sub_10211"/>
      <w:bookmarkEnd w:id="15"/>
      <w:r>
        <w:rPr>
          <w:rFonts w:ascii="Times New Roman" w:eastAsia="Times New Roman" w:hAnsi="Times New Roman" w:cs="Times New Roman"/>
          <w:sz w:val="28"/>
          <w:szCs w:val="28"/>
        </w:rPr>
        <w:t>а) установить, что сведения, представленные главой Советского МО или депутатом о доходах, об имуществе и обязательствах имущественного характера являются достоверными и полными;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6" w:name="sub_10212"/>
      <w:bookmarkEnd w:id="16"/>
      <w:r>
        <w:rPr>
          <w:rFonts w:ascii="Times New Roman" w:eastAsia="Times New Roman" w:hAnsi="Times New Roman" w:cs="Times New Roman"/>
          <w:sz w:val="28"/>
          <w:szCs w:val="28"/>
        </w:rPr>
        <w:t>б) признать, что сведения, представленные главой Советского МО  (или депутатом), являются недостоверными и (или) неполными. В этом случае комиссия рекомендует Совету Советского МО применить к главе Советского МО (или депутату) конкретную меру ответственности.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7" w:name="sub_10241"/>
      <w:bookmarkEnd w:id="17"/>
      <w:r>
        <w:rPr>
          <w:rFonts w:ascii="Times New Roman" w:eastAsia="Times New Roman" w:hAnsi="Times New Roman" w:cs="Times New Roman"/>
          <w:sz w:val="28"/>
          <w:szCs w:val="28"/>
        </w:rPr>
        <w:t>в) признать, что причина непредставления главой Советского МО  (или депутатом)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8" w:name="sub_10242"/>
      <w:bookmarkEnd w:id="18"/>
      <w:r>
        <w:rPr>
          <w:rFonts w:ascii="Times New Roman" w:eastAsia="Times New Roman" w:hAnsi="Times New Roman" w:cs="Times New Roman"/>
          <w:sz w:val="28"/>
          <w:szCs w:val="28"/>
        </w:rPr>
        <w:t>г) установить, что причина непредставления главой Советского МО  (или депутатом)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принять меры по представлению указанных сведений;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9" w:name="sub_10243"/>
      <w:bookmarkEnd w:id="19"/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установить, что причина непредставления главой Советского муниципального образования (или депутатом) сведений о доходах, об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Совету Советского МО  применить к главе Советского МО  (или депутату) конкретную меру ответственности.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е) установить, что сведения, представленные главой  Советского МО  (или депутатом) в соответствии с частью 1 статьи 3 Федерального закона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«О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ж) признать, что сведения, представленные главой Советского МО  (или депутатом) в соответствии частью 1 статьи 3 Федерального закона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Совету Советского МО  применить к главе  Советского МО  (или депутату) конкретную меру ответственности и (или) направить материалы, полученные в результате осуществления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признать факт нарушения соответствующего ограничения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или) запрета, предусмотренных законодательством о противодействии коррупции. В этом случае комиссия рекомендует Совету Советского МО  применить к главе Советского МО  (или депутату) конкретную меру ответственности;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и) установить, отсутствие факта нарушения соответствующего ограничения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или) запрета, предусмотренных законодательством о противодействии коррупции. Рекомендовать Совету Советского МО принять информацию к сведению.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Для исполнения решений комиссии могут быть подготовлены проекты муниципальных правовых актов Совета Советского МО, которые в установленном порядке представляются на рассмотрение главы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Советского МО.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 Решения комиссии принимаются простым большинством голосов присутствующих на заседании членов комиссии.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Решение комиссии оформляется протоколом, который подписывают члены комиссии, принимавшие участие в ее заседании.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 В протоколе заседания комиссии указываются: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источник информации, содержащей основания для проведения заседания комиссии, дата поступления информации в Совет Советского МО;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предъявляемые к главе Советского МО и (или) депутату претензии, материалы, на которых они основываются;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содержание пояснений по существу предъявляемых претензий;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е) фамилии, имена, отчества выступивших на заседании лиц и краткое изложение их выступлений;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ж) другие сведения;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результаты голосования;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</w:t>
      </w:r>
      <w:r w:rsidR="00820D03">
        <w:rPr>
          <w:rFonts w:ascii="Times New Roman" w:eastAsia="Times New Roman" w:hAnsi="Times New Roman" w:cs="Times New Roman"/>
          <w:sz w:val="28"/>
          <w:szCs w:val="28"/>
        </w:rPr>
        <w:t xml:space="preserve">жен быть ознакомлен глава Советского МО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(или) депутат.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 Копии протокола заседания комиссии,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трех рабочих дней со дня заседания направляются полностью или в виде выписок из него в Совет Советского МО, а также по решению комиссии - иным заинтересованным лицам.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Глава  Советского МО, получив протокол и соответствующий пакет документов, уведомляет депутатов на ближайшем заседании Совета Советского МО о принятом решении; вносит в повестку ближайшего заседания Совета Советского МО соответствующий проект решения. 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19. В случае установления комиссией факта совершения главой Советского МО (или депутатом)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правоохранительные органы в течение трех рабочих дней, а при необходимости - немедленно.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Совета Советского МО.</w:t>
      </w:r>
    </w:p>
    <w:p w:rsidR="00653A1E" w:rsidRDefault="00653A1E" w:rsidP="00653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3A1E" w:rsidRDefault="00653A1E" w:rsidP="00653A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24D5" w:rsidRDefault="00C724D5"/>
    <w:sectPr w:rsidR="00C724D5" w:rsidSect="00927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408BD"/>
    <w:multiLevelType w:val="multilevel"/>
    <w:tmpl w:val="93A6B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53A1E"/>
    <w:rsid w:val="00177C4F"/>
    <w:rsid w:val="005C48CB"/>
    <w:rsid w:val="00653A1E"/>
    <w:rsid w:val="00820D03"/>
    <w:rsid w:val="00927962"/>
    <w:rsid w:val="00C72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7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2070</Words>
  <Characters>11801</Characters>
  <Application>Microsoft Office Word</Application>
  <DocSecurity>0</DocSecurity>
  <Lines>98</Lines>
  <Paragraphs>27</Paragraphs>
  <ScaleCrop>false</ScaleCrop>
  <Company/>
  <LinksUpToDate>false</LinksUpToDate>
  <CharactersWithSpaces>13844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2016-03-03T11:51:00Z</cp:lastPrinted>
  <dcterms:created xsi:type="dcterms:W3CDTF">2016-03-03T07:47:00Z</dcterms:created>
  <dcterms:modified xsi:type="dcterms:W3CDTF">2016-03-03T11:51:00Z</dcterms:modified>
</cp:coreProperties>
</file>